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685D" w14:textId="77777777" w:rsidR="00014740" w:rsidRPr="001F0A16" w:rsidRDefault="00014740" w:rsidP="001F0A16">
      <w:pPr>
        <w:pStyle w:val="Heading1"/>
        <w:jc w:val="center"/>
        <w:rPr>
          <w:rFonts w:ascii="Arial" w:hAnsi="Arial" w:cs="Arial"/>
          <w:b/>
          <w:bCs/>
          <w:color w:val="auto"/>
          <w:sz w:val="22"/>
          <w:szCs w:val="22"/>
        </w:rPr>
      </w:pPr>
      <w:r w:rsidRPr="001F0A16">
        <w:rPr>
          <w:rFonts w:ascii="Arial" w:hAnsi="Arial" w:cs="Arial"/>
          <w:b/>
          <w:bCs/>
          <w:color w:val="auto"/>
          <w:sz w:val="22"/>
          <w:szCs w:val="22"/>
        </w:rPr>
        <w:t>Bridges Medical Practice</w:t>
      </w:r>
    </w:p>
    <w:p w14:paraId="18A896BF" w14:textId="77777777" w:rsidR="00014740" w:rsidRPr="00286705" w:rsidRDefault="00014740" w:rsidP="00014740">
      <w:pPr>
        <w:spacing w:after="0"/>
        <w:jc w:val="center"/>
        <w:rPr>
          <w:rFonts w:ascii="Arial" w:hAnsi="Arial" w:cs="Arial"/>
          <w:b/>
        </w:rPr>
      </w:pPr>
      <w:r w:rsidRPr="00286705">
        <w:rPr>
          <w:rFonts w:ascii="Arial" w:hAnsi="Arial" w:cs="Arial"/>
          <w:b/>
        </w:rPr>
        <w:t>Trinity Square Health Centre</w:t>
      </w:r>
    </w:p>
    <w:p w14:paraId="16ABE1E0" w14:textId="77777777" w:rsidR="00014740" w:rsidRPr="00286705" w:rsidRDefault="00014740" w:rsidP="00014740">
      <w:pPr>
        <w:spacing w:after="0"/>
        <w:jc w:val="center"/>
        <w:rPr>
          <w:rFonts w:ascii="Arial" w:hAnsi="Arial" w:cs="Arial"/>
          <w:b/>
        </w:rPr>
      </w:pPr>
      <w:r w:rsidRPr="00286705">
        <w:rPr>
          <w:rFonts w:ascii="Arial" w:hAnsi="Arial" w:cs="Arial"/>
          <w:b/>
        </w:rPr>
        <w:t>24 West Street</w:t>
      </w:r>
    </w:p>
    <w:p w14:paraId="5B050299" w14:textId="77777777" w:rsidR="00014740" w:rsidRPr="00286705" w:rsidRDefault="00014740" w:rsidP="00014740">
      <w:pPr>
        <w:spacing w:after="0"/>
        <w:jc w:val="center"/>
        <w:rPr>
          <w:rFonts w:ascii="Arial" w:hAnsi="Arial" w:cs="Arial"/>
          <w:b/>
        </w:rPr>
      </w:pPr>
      <w:r w:rsidRPr="00286705">
        <w:rPr>
          <w:rFonts w:ascii="Arial" w:hAnsi="Arial" w:cs="Arial"/>
          <w:b/>
        </w:rPr>
        <w:t>Gateshead, NE8 1AD</w:t>
      </w:r>
    </w:p>
    <w:p w14:paraId="6A419892" w14:textId="77777777" w:rsidR="00014740" w:rsidRPr="00286705" w:rsidRDefault="00014740" w:rsidP="00014740">
      <w:pPr>
        <w:spacing w:after="0"/>
        <w:jc w:val="center"/>
        <w:rPr>
          <w:rFonts w:ascii="Arial" w:hAnsi="Arial" w:cs="Arial"/>
          <w:b/>
        </w:rPr>
      </w:pPr>
      <w:r w:rsidRPr="00286705">
        <w:rPr>
          <w:rFonts w:ascii="MS Gothic" w:eastAsia="MS Gothic" w:hAnsi="MS Gothic" w:cs="MS Gothic" w:hint="eastAsia"/>
          <w:b/>
          <w:lang w:val="en-US"/>
        </w:rPr>
        <w:t>☎</w:t>
      </w:r>
      <w:r w:rsidRPr="00286705">
        <w:rPr>
          <w:rFonts w:ascii="Arial" w:hAnsi="Arial" w:cs="Arial"/>
          <w:b/>
        </w:rPr>
        <w:t xml:space="preserve"> 0191 3009889</w:t>
      </w:r>
    </w:p>
    <w:p w14:paraId="3A35BBA2" w14:textId="718715F1" w:rsidR="00155A0B" w:rsidRDefault="00155A0B" w:rsidP="00155A0B">
      <w:pPr>
        <w:pStyle w:val="Default"/>
      </w:pPr>
    </w:p>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77B34175" w14:textId="77777777" w:rsidR="004D5CF0" w:rsidRPr="004B78FF" w:rsidRDefault="004D5CF0" w:rsidP="00155A0B">
      <w:pPr>
        <w:pStyle w:val="Default"/>
        <w:rPr>
          <w:rFonts w:asciiTheme="minorHAnsi" w:hAnsiTheme="minorHAnsi"/>
          <w:sz w:val="22"/>
          <w:szCs w:val="2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14:paraId="4B5BEE44" w14:textId="77777777" w:rsidR="00155A0B" w:rsidRPr="004B78FF" w:rsidRDefault="00155A0B" w:rsidP="004D5CF0">
      <w:pPr>
        <w:pStyle w:val="Default"/>
        <w:jc w:val="both"/>
        <w:rPr>
          <w:rFonts w:asciiTheme="minorHAnsi" w:hAnsiTheme="minorHAnsi"/>
          <w:sz w:val="23"/>
          <w:szCs w:val="23"/>
        </w:rPr>
      </w:pPr>
      <w:r w:rsidRPr="00A93784">
        <w:rPr>
          <w:rFonts w:asciiTheme="minorHAnsi" w:hAnsiTheme="minorHAnsi"/>
          <w:sz w:val="22"/>
          <w:szCs w:val="22"/>
        </w:rPr>
        <w:t>This privacy notice explains why we collect information about you, how that information may be used, how we keep it safe and confidential and what your rights are in relation to this</w:t>
      </w:r>
      <w:r w:rsidRPr="004B78FF">
        <w:rPr>
          <w:rFonts w:asciiTheme="minorHAnsi" w:hAnsiTheme="minorHAnsi"/>
          <w:sz w:val="23"/>
          <w:szCs w:val="23"/>
        </w:rPr>
        <w:t xml:space="preserve">.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7"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77777777" w:rsidR="00F44FE5" w:rsidRPr="004B78FF" w:rsidRDefault="00F44FE5" w:rsidP="00F44FE5">
      <w:pPr>
        <w:pStyle w:val="Default"/>
        <w:jc w:val="both"/>
        <w:rPr>
          <w:rFonts w:asciiTheme="minorHAnsi" w:hAnsiTheme="minorHAnsi"/>
          <w:sz w:val="23"/>
          <w:szCs w:val="23"/>
        </w:rPr>
      </w:pPr>
      <w:r w:rsidRPr="004B78FF">
        <w:rPr>
          <w:rFonts w:asciiTheme="minorHAnsi" w:hAnsiTheme="minorHAnsi"/>
          <w:b/>
          <w:bCs/>
          <w:sz w:val="23"/>
          <w:szCs w:val="23"/>
        </w:rPr>
        <w:t xml:space="preserve">NHS Digital </w:t>
      </w:r>
    </w:p>
    <w:p w14:paraId="7F170992" w14:textId="65045A9B" w:rsidR="00F44FE5" w:rsidRPr="00A93784" w:rsidRDefault="00F44FE5" w:rsidP="00F44FE5">
      <w:pPr>
        <w:pStyle w:val="Default"/>
        <w:jc w:val="both"/>
        <w:rPr>
          <w:rFonts w:asciiTheme="minorHAnsi" w:hAnsiTheme="minorHAnsi"/>
          <w:sz w:val="22"/>
          <w:szCs w:val="22"/>
        </w:rPr>
      </w:pPr>
      <w:r w:rsidRPr="00A93784">
        <w:rPr>
          <w:rFonts w:asciiTheme="minorHAnsi" w:hAnsiTheme="minorHAnsi"/>
          <w:sz w:val="22"/>
          <w:szCs w:val="22"/>
        </w:rPr>
        <w:t>NHS Digital collects health information from the records health and social care providers keep about the care and treatment they give, to promote health or support improvements in the delivery of care services in England</w:t>
      </w:r>
      <w:r w:rsidR="004B78FF" w:rsidRPr="00A93784">
        <w:rPr>
          <w:rFonts w:asciiTheme="minorHAnsi" w:hAnsiTheme="minorHAnsi"/>
          <w:sz w:val="22"/>
          <w:szCs w:val="22"/>
        </w:rPr>
        <w:t xml:space="preserve"> </w:t>
      </w:r>
      <w:hyperlink r:id="rId8" w:history="1">
        <w:r w:rsidR="00463AAD">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7777777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lastRenderedPageBreak/>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14:paraId="3A5D4E00" w14:textId="77777777" w:rsidR="00155A0B" w:rsidRPr="00A93784"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288639F5" w14:textId="77777777" w:rsidR="00155A0B" w:rsidRPr="004B78FF" w:rsidRDefault="00155A0B" w:rsidP="00155A0B">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9"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Data Protection Act </w:t>
      </w:r>
      <w:r w:rsidR="00515C95" w:rsidRPr="00A93784">
        <w:rPr>
          <w:rFonts w:asciiTheme="minorHAnsi" w:hAnsiTheme="minorHAnsi"/>
          <w:sz w:val="22"/>
          <w:szCs w:val="22"/>
        </w:rPr>
        <w:t>2018</w:t>
      </w:r>
      <w:r w:rsidR="00463AAD">
        <w:rPr>
          <w:rFonts w:asciiTheme="minorHAnsi" w:hAnsiTheme="minorHAnsi"/>
          <w:sz w:val="22"/>
          <w:szCs w:val="22"/>
        </w:rPr>
        <w:t xml:space="preserve"> (UK GDPR)</w:t>
      </w:r>
      <w:r w:rsidRPr="00A93784">
        <w:rPr>
          <w:rFonts w:asciiTheme="minorHAnsi" w:hAnsiTheme="minorHAnsi"/>
          <w:sz w:val="22"/>
          <w:szCs w:val="22"/>
        </w:rPr>
        <w:t xml:space="preserve"> </w:t>
      </w:r>
    </w:p>
    <w:p w14:paraId="0579A3AA" w14:textId="77777777"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Human Rights Act </w:t>
      </w:r>
    </w:p>
    <w:p w14:paraId="26887159" w14:textId="77777777"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Common Law Duty of Confidentiality </w:t>
      </w:r>
    </w:p>
    <w:p w14:paraId="5B712CD6" w14:textId="77777777"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NHS Codes of Confidentiality and Information Security </w:t>
      </w:r>
    </w:p>
    <w:p w14:paraId="1FD1EEDA" w14:textId="77777777"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Health and Social Care Act 2015 </w:t>
      </w:r>
    </w:p>
    <w:p w14:paraId="53C4E441" w14:textId="77777777" w:rsidR="00155A0B" w:rsidRPr="00A93784" w:rsidRDefault="00155A0B" w:rsidP="004B78FF">
      <w:pPr>
        <w:pStyle w:val="Default"/>
        <w:numPr>
          <w:ilvl w:val="0"/>
          <w:numId w:val="2"/>
        </w:numPr>
        <w:rPr>
          <w:rFonts w:asciiTheme="minorHAnsi" w:hAnsiTheme="minorHAnsi"/>
          <w:sz w:val="22"/>
          <w:szCs w:val="22"/>
        </w:rPr>
      </w:pPr>
      <w:r w:rsidRPr="00A93784">
        <w:rPr>
          <w:rFonts w:asciiTheme="minorHAnsi" w:hAnsiTheme="minorHAnsi"/>
          <w:sz w:val="22"/>
          <w:szCs w:val="22"/>
        </w:rPr>
        <w:t xml:space="preserve">And all applicable legislation </w:t>
      </w:r>
    </w:p>
    <w:p w14:paraId="43758142" w14:textId="77777777" w:rsidR="00155A0B" w:rsidRPr="00A93784" w:rsidRDefault="00155A0B" w:rsidP="00155A0B">
      <w:pPr>
        <w:pStyle w:val="Default"/>
        <w:rPr>
          <w:rFonts w:asciiTheme="minorHAnsi" w:hAnsiTheme="minorHAnsi"/>
          <w:sz w:val="22"/>
          <w:szCs w:val="22"/>
        </w:rPr>
      </w:pPr>
    </w:p>
    <w:p w14:paraId="0DEC8D2F" w14:textId="72B3B19F" w:rsidR="008C66BF" w:rsidRPr="00A93784" w:rsidRDefault="008C66BF" w:rsidP="00A96210">
      <w:pPr>
        <w:spacing w:after="0" w:line="240" w:lineRule="auto"/>
        <w:jc w:val="both"/>
        <w:rPr>
          <w:rFonts w:cs="Arial"/>
        </w:rPr>
      </w:pPr>
      <w:r w:rsidRPr="00A93784">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A93784">
        <w:rPr>
          <w:rFonts w:cs="Arial"/>
        </w:rPr>
        <w:t xml:space="preserve">practice </w:t>
      </w:r>
      <w:r w:rsidRPr="00A93784">
        <w:rPr>
          <w:rFonts w:cs="Arial"/>
        </w:rPr>
        <w:t>is</w:t>
      </w:r>
      <w:r w:rsidRPr="00A93784">
        <w:rPr>
          <w:rFonts w:cs="Arial"/>
          <w:color w:val="333333"/>
        </w:rPr>
        <w:t xml:space="preserve"> </w:t>
      </w:r>
      <w:r w:rsidR="00014740">
        <w:rPr>
          <w:rFonts w:cs="Arial"/>
          <w:color w:val="333333"/>
        </w:rPr>
        <w:t>Dr Paul Evans</w:t>
      </w:r>
      <w:r w:rsidRPr="00A93784">
        <w:rPr>
          <w:rFonts w:cs="Arial"/>
          <w:color w:val="333333"/>
        </w:rPr>
        <w:t>, who</w:t>
      </w:r>
      <w:r w:rsidRPr="00A93784">
        <w:rPr>
          <w:rFonts w:cs="Arial"/>
        </w:rPr>
        <w:t xml:space="preserve"> can be contacted using the contact details at the top of this document. We also have a Senior Information Risk Owner (SIRO) who is responsible for owning the </w:t>
      </w:r>
      <w:r w:rsidR="00A96210" w:rsidRPr="00A93784">
        <w:rPr>
          <w:rFonts w:cs="Arial"/>
        </w:rPr>
        <w:t>practice’</w:t>
      </w:r>
      <w:r w:rsidRPr="00A93784">
        <w:rPr>
          <w:rFonts w:cs="Arial"/>
        </w:rPr>
        <w:t xml:space="preserve">s information risk. The SIRO is </w:t>
      </w:r>
      <w:r w:rsidR="00014740">
        <w:rPr>
          <w:rFonts w:cs="Arial"/>
        </w:rPr>
        <w:t>Dr Paul Evans</w:t>
      </w:r>
      <w:r w:rsidRPr="00A93784">
        <w:rPr>
          <w:rFonts w:cs="Arial"/>
        </w:rPr>
        <w:t xml:space="preserve">. </w:t>
      </w:r>
    </w:p>
    <w:p w14:paraId="46F0ED23" w14:textId="77777777" w:rsidR="00A96210" w:rsidRPr="00A93784"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0"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77777777" w:rsidR="00155A0B" w:rsidRPr="00A93784" w:rsidRDefault="00155A0B" w:rsidP="006F0239">
      <w:pPr>
        <w:spacing w:after="0" w:line="240" w:lineRule="auto"/>
        <w:jc w:val="both"/>
      </w:pPr>
      <w:r w:rsidRPr="00A93784">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7777777" w:rsidR="00463AAD" w:rsidRDefault="00463AAD"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77777777"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lastRenderedPageBreak/>
        <w:t xml:space="preserve">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7777777"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Digital can request personal confidential data from GP Practices without seeking patient consent for a number of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106F5DC8"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has the opportunity to have immunisations and health checks when they are due. We share information about childhood immunisations, the 6-8 week new baby check and breast-feeding status with NHS </w:t>
      </w:r>
      <w:r w:rsidR="00014740">
        <w:rPr>
          <w:rFonts w:asciiTheme="minorHAnsi" w:hAnsiTheme="minorHAnsi"/>
          <w:sz w:val="22"/>
          <w:szCs w:val="22"/>
        </w:rPr>
        <w:t>Gateshead</w:t>
      </w:r>
      <w:r w:rsidRPr="00A93784">
        <w:rPr>
          <w:rFonts w:asciiTheme="minorHAnsi" w:hAnsiTheme="minorHAnsi"/>
          <w:sz w:val="22"/>
          <w:szCs w:val="22"/>
        </w:rPr>
        <w:t xml:space="preserve"> 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Default="00861BFF" w:rsidP="0017418E">
      <w:pPr>
        <w:pStyle w:val="Default"/>
        <w:jc w:val="both"/>
        <w:rPr>
          <w:rFonts w:asciiTheme="minorHAnsi" w:hAnsiTheme="minorHAnsi"/>
          <w:sz w:val="22"/>
          <w:szCs w:val="22"/>
        </w:rPr>
      </w:pPr>
      <w:r w:rsidRPr="00861BFF">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861BFF">
        <w:t xml:space="preserve"> </w:t>
      </w:r>
      <w:r w:rsidRPr="00861BFF">
        <w:rPr>
          <w:rFonts w:asciiTheme="minorHAnsi" w:hAnsiTheme="minorHAnsi"/>
          <w:sz w:val="22"/>
          <w:szCs w:val="22"/>
        </w:rPr>
        <w:t>GP Connect is not used for any purpose other than direct care.</w:t>
      </w:r>
      <w:r>
        <w:rPr>
          <w:rFonts w:asciiTheme="minorHAnsi" w:hAnsiTheme="minorHAnsi"/>
          <w:sz w:val="22"/>
          <w:szCs w:val="22"/>
        </w:rPr>
        <w:t xml:space="preserve"> Further information is available here </w:t>
      </w:r>
      <w:hyperlink r:id="rId11" w:history="1">
        <w:r w:rsidRPr="00862CD9">
          <w:rPr>
            <w:rStyle w:val="Hyperlink"/>
            <w:rFonts w:asciiTheme="minorHAnsi" w:hAnsiTheme="minorHAnsi"/>
            <w:sz w:val="22"/>
            <w:szCs w:val="22"/>
          </w:rPr>
          <w:t>https://digital.nhs.uk/services/gp-connect/gp-connect-in-your-organisation/gp-connect-privacy-notice</w:t>
        </w:r>
      </w:hyperlink>
    </w:p>
    <w:p w14:paraId="62243F4F" w14:textId="77777777" w:rsidR="00861BFF" w:rsidRPr="00A93784" w:rsidRDefault="00861BFF" w:rsidP="0017418E">
      <w:pPr>
        <w:pStyle w:val="Default"/>
        <w:jc w:val="both"/>
        <w:rPr>
          <w:rFonts w:asciiTheme="minorHAnsi" w:hAnsiTheme="minorHAnsi"/>
          <w:sz w:val="22"/>
          <w:szCs w:val="22"/>
        </w:rPr>
      </w:pPr>
    </w:p>
    <w:p w14:paraId="0840B63C"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534EC261" w14:textId="77777777" w:rsidR="00861BFF" w:rsidRPr="00A93784" w:rsidRDefault="00861BFF" w:rsidP="0017418E">
      <w:pPr>
        <w:spacing w:after="0" w:line="240" w:lineRule="auto"/>
        <w:jc w:val="both"/>
      </w:pPr>
    </w:p>
    <w:p w14:paraId="333AFB52" w14:textId="77777777" w:rsidR="009573F4" w:rsidRPr="004B78FF" w:rsidRDefault="009573F4" w:rsidP="009573F4">
      <w:pPr>
        <w:spacing w:after="0" w:line="240" w:lineRule="auto"/>
        <w:rPr>
          <w:sz w:val="23"/>
          <w:szCs w:val="23"/>
        </w:rPr>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lastRenderedPageBreak/>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77777777"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proofErr w:type="gramStart"/>
      <w:r w:rsidRPr="00A93784">
        <w:t>Of</w:t>
      </w:r>
      <w:proofErr w:type="gramEnd"/>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2A046DE5" w14:textId="4AF070DC" w:rsidR="00147383"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 xml:space="preserve">view parts of your GP electronic patient record (e.g.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Summary or your Summary Care Record) or a secure system that enables them to view your full GP electronic patient record</w:t>
      </w:r>
      <w:r w:rsidR="00014740">
        <w:rPr>
          <w:rFonts w:asciiTheme="minorHAnsi" w:hAnsiTheme="minorHAnsi" w:cstheme="minorBidi"/>
          <w:color w:val="auto"/>
          <w:sz w:val="22"/>
          <w:szCs w:val="22"/>
        </w:rPr>
        <w:t>.</w:t>
      </w:r>
    </w:p>
    <w:p w14:paraId="06F8B174" w14:textId="77777777" w:rsidR="00155A0B"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14:paraId="0DBC58A8" w14:textId="522E061F" w:rsidR="00155A0B" w:rsidRDefault="00155A0B" w:rsidP="00147383">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4AADA635" w14:textId="2FCF1A75" w:rsidR="0000492A" w:rsidRDefault="0000492A" w:rsidP="00147383">
      <w:pPr>
        <w:spacing w:after="0" w:line="240" w:lineRule="auto"/>
        <w:jc w:val="both"/>
      </w:pPr>
    </w:p>
    <w:p w14:paraId="259E7404" w14:textId="2266A13E" w:rsidR="0000492A" w:rsidRDefault="0000492A" w:rsidP="0000492A">
      <w:pPr>
        <w:spacing w:after="0" w:line="240" w:lineRule="auto"/>
        <w:jc w:val="both"/>
      </w:pPr>
      <w:r>
        <w:t>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 xml:space="preserve">Currently, the external data processors we work with include NHS North of England Commissioning Support Unit, which is based at John Snow House, Durham, DH1 3YG and which has been granted a </w:t>
      </w:r>
      <w:r>
        <w:lastRenderedPageBreak/>
        <w:t>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77777777" w:rsidR="0000492A" w:rsidRDefault="0000492A" w:rsidP="0000492A">
      <w:pPr>
        <w:spacing w:after="0" w:line="240" w:lineRule="auto"/>
        <w:jc w:val="both"/>
      </w:pPr>
      <w:r>
        <w:t xml:space="preserve">We record any instances where we transfer personal information to a third country or international organisation. This is very </w:t>
      </w:r>
      <w:proofErr w:type="gramStart"/>
      <w:r>
        <w:t>limited</w:t>
      </w:r>
      <w:proofErr w:type="gramEnd"/>
      <w:r>
        <w:t xml:space="preserve"> and we check and record the safeguards in place to protect the information to be transferred.</w:t>
      </w:r>
    </w:p>
    <w:p w14:paraId="3736C7FB" w14:textId="77777777" w:rsidR="0000492A" w:rsidRPr="00A93784" w:rsidRDefault="0000492A" w:rsidP="00147383">
      <w:pPr>
        <w:spacing w:after="0" w:line="240" w:lineRule="auto"/>
        <w:jc w:val="both"/>
      </w:pPr>
    </w:p>
    <w:p w14:paraId="12D99D79"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A93784">
        <w:rPr>
          <w:rFonts w:asciiTheme="minorHAnsi" w:hAnsiTheme="minorHAnsi"/>
          <w:sz w:val="22"/>
          <w:szCs w:val="22"/>
        </w:rPr>
        <w:t>2018</w:t>
      </w:r>
      <w:r w:rsidRPr="00A93784">
        <w:rPr>
          <w:rFonts w:asciiTheme="minorHAnsi" w:hAnsiTheme="minorHAnsi"/>
          <w:sz w:val="22"/>
          <w:szCs w:val="22"/>
        </w:rPr>
        <w:t xml:space="preserve">. Data matching by the Cabinet Office is subject to a Code of Practice. For further information see: </w:t>
      </w:r>
    </w:p>
    <w:p w14:paraId="23FE7F9E" w14:textId="77777777" w:rsidR="00155A0B" w:rsidRPr="00A93784" w:rsidRDefault="00CC4080" w:rsidP="00CC4080">
      <w:pPr>
        <w:pStyle w:val="Default"/>
        <w:jc w:val="both"/>
        <w:rPr>
          <w:rFonts w:asciiTheme="minorHAnsi" w:hAnsiTheme="minorHAnsi"/>
          <w:sz w:val="22"/>
          <w:szCs w:val="22"/>
        </w:rPr>
      </w:pPr>
      <w:hyperlink r:id="rId12" w:history="1">
        <w:r w:rsidRPr="00A93784">
          <w:rPr>
            <w:rStyle w:val="Hyperlink"/>
            <w:rFonts w:asciiTheme="minorHAnsi" w:hAnsiTheme="minorHAnsi"/>
            <w:sz w:val="22"/>
            <w:szCs w:val="22"/>
          </w:rPr>
          <w:t>https://www.gov.uk/government/publications/code-of-data-matching-practice-for-national-fraud-initiative</w:t>
        </w:r>
      </w:hyperlink>
      <w:r w:rsidR="00155A0B" w:rsidRPr="00A93784">
        <w:rPr>
          <w:rFonts w:asciiTheme="minorHAnsi" w:hAnsiTheme="minorHAnsi"/>
          <w:sz w:val="22"/>
          <w:szCs w:val="22"/>
        </w:rPr>
        <w:t xml:space="preserve"> </w:t>
      </w:r>
    </w:p>
    <w:p w14:paraId="757286B8" w14:textId="77777777" w:rsidR="00CC4080" w:rsidRPr="00A93784"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w:t>
      </w:r>
      <w:proofErr w:type="gramStart"/>
      <w:r w:rsidRPr="00A93784">
        <w:rPr>
          <w:rFonts w:asciiTheme="minorHAnsi" w:hAnsiTheme="minorHAnsi"/>
          <w:sz w:val="22"/>
          <w:szCs w:val="22"/>
        </w:rPr>
        <w:t>a number of</w:t>
      </w:r>
      <w:proofErr w:type="gramEnd"/>
      <w:r w:rsidRPr="00A93784">
        <w:rPr>
          <w:rFonts w:asciiTheme="minorHAnsi" w:hAnsiTheme="minorHAnsi"/>
          <w:sz w:val="22"/>
          <w:szCs w:val="22"/>
        </w:rPr>
        <w:t xml:space="preserve">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3765E016"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Risk-stratification data may also be used to improve local services and commission new services, where there is an identified need. In this area, risk stratification may be commissioned by the </w:t>
      </w:r>
      <w:r w:rsidR="00014740">
        <w:rPr>
          <w:rFonts w:asciiTheme="minorHAnsi" w:hAnsiTheme="minorHAnsi"/>
          <w:sz w:val="22"/>
          <w:szCs w:val="22"/>
        </w:rPr>
        <w:t>Gateshead</w:t>
      </w:r>
      <w:r w:rsidRPr="00A93784">
        <w:rPr>
          <w:rFonts w:asciiTheme="minorHAnsi" w:hAnsiTheme="minorHAnsi"/>
          <w:sz w:val="22"/>
          <w:szCs w:val="22"/>
        </w:rPr>
        <w:t xml:space="preserve"> </w:t>
      </w:r>
      <w:r w:rsidR="00CF7024">
        <w:rPr>
          <w:rFonts w:asciiTheme="minorHAnsi" w:hAnsiTheme="minorHAnsi"/>
          <w:sz w:val="22"/>
          <w:szCs w:val="22"/>
        </w:rPr>
        <w:t>Integrated Care Board</w:t>
      </w:r>
      <w:r w:rsidRPr="00A93784">
        <w:rPr>
          <w:rFonts w:asciiTheme="minorHAnsi" w:hAnsiTheme="minorHAnsi"/>
          <w:sz w:val="22"/>
          <w:szCs w:val="22"/>
        </w:rPr>
        <w:t xml:space="preserve">. Section 251 of the NHS Act 2006 provides a statutory legal basis to process data for risk stratification purposes. Further information about risk stratification is available from: </w:t>
      </w:r>
      <w:hyperlink r:id="rId13" w:history="1">
        <w:r w:rsidR="00026A67" w:rsidRPr="00A93784">
          <w:rPr>
            <w:rStyle w:val="Hyperlink"/>
            <w:rFonts w:asciiTheme="minorHAnsi" w:hAnsiTheme="minorHAnsi"/>
            <w:sz w:val="22"/>
            <w:szCs w:val="22"/>
          </w:rPr>
          <w:t>https://www.england.nhs.uk/ourwork/tsd/ig/risk-stratification /</w:t>
        </w:r>
      </w:hyperlink>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Pr="00A93784" w:rsidRDefault="00155A0B" w:rsidP="004C36E4">
      <w:pPr>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A93784" w:rsidRDefault="00EA7C1A" w:rsidP="00EA7C1A">
      <w:pPr>
        <w:pStyle w:val="Default"/>
        <w:jc w:val="both"/>
        <w:rPr>
          <w:rFonts w:asciiTheme="minorHAnsi" w:hAnsiTheme="minorHAnsi"/>
          <w:sz w:val="22"/>
          <w:szCs w:val="22"/>
        </w:rPr>
      </w:pPr>
    </w:p>
    <w:p w14:paraId="148547F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sz w:val="22"/>
          <w:szCs w:val="22"/>
        </w:rPr>
        <w:lastRenderedPageBreak/>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A93784" w:rsidRDefault="00EA7C1A" w:rsidP="00EA7C1A">
      <w:pPr>
        <w:pStyle w:val="Default"/>
        <w:jc w:val="both"/>
        <w:rPr>
          <w:rFonts w:asciiTheme="minorHAnsi" w:hAnsiTheme="minorHAnsi"/>
          <w:sz w:val="22"/>
          <w:szCs w:val="22"/>
        </w:rPr>
      </w:pPr>
    </w:p>
    <w:p w14:paraId="60DE0687" w14:textId="308B666B" w:rsidR="00155A0B" w:rsidRDefault="00155A0B" w:rsidP="00EA7C1A">
      <w:pPr>
        <w:pStyle w:val="Default"/>
        <w:jc w:val="both"/>
        <w:rPr>
          <w:rFonts w:asciiTheme="minorHAnsi" w:hAnsiTheme="minorHAnsi"/>
          <w:sz w:val="22"/>
          <w:szCs w:val="22"/>
        </w:rPr>
      </w:pPr>
      <w:r w:rsidRPr="00A93784">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w:t>
      </w:r>
      <w:proofErr w:type="gramStart"/>
      <w:r w:rsidRPr="00A93784">
        <w:rPr>
          <w:rFonts w:asciiTheme="minorHAnsi" w:hAnsiTheme="minorHAnsi"/>
          <w:sz w:val="22"/>
          <w:szCs w:val="22"/>
        </w:rPr>
        <w:t>SCR</w:t>
      </w:r>
      <w:proofErr w:type="gramEnd"/>
      <w:r w:rsidRPr="00A93784">
        <w:rPr>
          <w:rFonts w:asciiTheme="minorHAnsi" w:hAnsiTheme="minorHAnsi"/>
          <w:sz w:val="22"/>
          <w:szCs w:val="22"/>
        </w:rPr>
        <w:t xml:space="preserve"> please </w:t>
      </w:r>
      <w:r w:rsidRPr="00014740">
        <w:rPr>
          <w:rFonts w:asciiTheme="minorHAnsi" w:hAnsiTheme="minorHAnsi"/>
          <w:color w:val="000000" w:themeColor="text1"/>
          <w:sz w:val="22"/>
          <w:szCs w:val="22"/>
        </w:rPr>
        <w:t>return a completed opt-out form to the practice</w:t>
      </w:r>
      <w:r w:rsidRPr="00A93784">
        <w:rPr>
          <w:rFonts w:asciiTheme="minorHAnsi" w:hAnsiTheme="minorHAnsi"/>
          <w:sz w:val="22"/>
          <w:szCs w:val="22"/>
        </w:rPr>
        <w:t xml:space="preserve">. </w:t>
      </w:r>
      <w:r w:rsidR="00861BFF">
        <w:rPr>
          <w:rFonts w:asciiTheme="minorHAnsi" w:hAnsiTheme="minorHAnsi"/>
          <w:sz w:val="22"/>
          <w:szCs w:val="22"/>
        </w:rPr>
        <w:t xml:space="preserve">Further information is available here </w:t>
      </w:r>
      <w:hyperlink r:id="rId14" w:history="1">
        <w:r w:rsidR="00861BFF" w:rsidRPr="00862CD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7A4A155D" w14:textId="1BD364EA" w:rsidR="00EA7C1A" w:rsidRDefault="00CF7024" w:rsidP="00EA7C1A">
      <w:pPr>
        <w:spacing w:after="0" w:line="240" w:lineRule="auto"/>
        <w:jc w:val="both"/>
        <w:rPr>
          <w:sz w:val="23"/>
          <w:szCs w:val="23"/>
        </w:rPr>
      </w:pPr>
      <w:r>
        <w:rPr>
          <w:sz w:val="23"/>
          <w:szCs w:val="23"/>
        </w:rPr>
        <w:t>The</w:t>
      </w:r>
      <w:r w:rsidR="00F83B28">
        <w:rPr>
          <w:sz w:val="23"/>
          <w:szCs w:val="23"/>
        </w:rPr>
        <w:t xml:space="preserve"> </w:t>
      </w:r>
      <w:r>
        <w:rPr>
          <w:sz w:val="23"/>
          <w:szCs w:val="23"/>
        </w:rPr>
        <w:t>ICB</w:t>
      </w:r>
      <w:r w:rsidR="00F83B28">
        <w:rPr>
          <w:sz w:val="23"/>
          <w:szCs w:val="23"/>
        </w:rPr>
        <w:t xml:space="preserve"> operate</w:t>
      </w:r>
      <w:r>
        <w:rPr>
          <w:sz w:val="23"/>
          <w:szCs w:val="23"/>
        </w:rPr>
        <w:t>s</w:t>
      </w:r>
      <w:r w:rsidR="00F83B28">
        <w:rPr>
          <w:sz w:val="23"/>
          <w:szCs w:val="23"/>
        </w:rPr>
        <w:t xml:space="preserve"> pharmacist prescribing advice services to support local GP practices with prescribing queries, which may require identifiable information to be shared. Pharmacists and pharmacy technicians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w:t>
      </w:r>
      <w:r>
        <w:rPr>
          <w:sz w:val="23"/>
          <w:szCs w:val="23"/>
        </w:rPr>
        <w:t>ICB</w:t>
      </w:r>
      <w:r w:rsidR="00F83B28">
        <w:rPr>
          <w:sz w:val="23"/>
          <w:szCs w:val="23"/>
        </w:rPr>
        <w:t xml:space="preserve"> medicines management team may discuss product choice with your GP and your nominated community pharmacist to ensure evidence based cost effective choices are made to support your care.</w:t>
      </w:r>
    </w:p>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1D56CE0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manage patient records in line with the Records Management NHS Code of Practice </w:t>
      </w:r>
      <w:r w:rsidR="002A510B">
        <w:rPr>
          <w:rFonts w:asciiTheme="minorHAnsi" w:hAnsiTheme="minorHAnsi"/>
          <w:sz w:val="22"/>
          <w:szCs w:val="22"/>
        </w:rPr>
        <w:t>2021</w:t>
      </w:r>
      <w:r w:rsidRPr="00A93784">
        <w:rPr>
          <w:rFonts w:asciiTheme="minorHAnsi" w:hAnsiTheme="minorHAnsi"/>
          <w:sz w:val="22"/>
          <w:szCs w:val="22"/>
        </w:rPr>
        <w:t xml:space="preserve"> </w:t>
      </w:r>
      <w:hyperlink r:id="rId15" w:history="1">
        <w:r w:rsidR="002A510B" w:rsidRPr="00690D1F">
          <w:rPr>
            <w:rStyle w:val="Hyperlink"/>
            <w:rFonts w:asciiTheme="minorHAnsi" w:hAnsiTheme="minorHAnsi"/>
            <w:sz w:val="22"/>
            <w:szCs w:val="22"/>
          </w:rPr>
          <w:t>https://www.nhsx.nhs.uk/information-governance/guidance/records-management-code/</w:t>
        </w:r>
      </w:hyperlink>
      <w:r w:rsidR="002A510B">
        <w:rPr>
          <w:rFonts w:asciiTheme="minorHAnsi" w:hAnsiTheme="minorHAnsi"/>
          <w:sz w:val="22"/>
          <w:szCs w:val="22"/>
        </w:rPr>
        <w:t xml:space="preserve"> </w:t>
      </w:r>
      <w:r w:rsidRPr="00A93784">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lastRenderedPageBreak/>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77777777"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Within the health partner organisations and in relation to the above mentioned themes we will assume you are happy to for your information to be shared unless you choose to opt-out (see below). 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30D324A9" w14:textId="7777777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2F322330" w14:textId="77777777" w:rsidR="00A93784" w:rsidRPr="00A93784" w:rsidRDefault="00A93784" w:rsidP="00A93784">
      <w:pPr>
        <w:pStyle w:val="Default"/>
        <w:jc w:val="both"/>
        <w:rPr>
          <w:rFonts w:asciiTheme="minorHAnsi" w:hAnsiTheme="minorHAnsi"/>
          <w:b/>
          <w:bCs/>
          <w:sz w:val="22"/>
          <w:szCs w:val="22"/>
        </w:rPr>
      </w:pPr>
      <w:r w:rsidRPr="00A93784">
        <w:rPr>
          <w:rFonts w:asciiTheme="minorHAnsi" w:hAnsiTheme="minorHAnsi"/>
          <w:b/>
          <w:bCs/>
          <w:sz w:val="22"/>
          <w:szCs w:val="22"/>
        </w:rPr>
        <w:t>Your right to withdraw consent for us to share your personal information</w:t>
      </w:r>
    </w:p>
    <w:p w14:paraId="317CC054" w14:textId="222DF820" w:rsidR="00A93784" w:rsidRPr="004B78FF" w:rsidRDefault="00A93784" w:rsidP="00A93784">
      <w:pPr>
        <w:spacing w:after="0" w:line="240" w:lineRule="auto"/>
        <w:jc w:val="both"/>
        <w:rPr>
          <w:lang w:val="en"/>
        </w:rPr>
      </w:pPr>
      <w:r w:rsidRPr="00A93784">
        <w:rPr>
          <w:bCs/>
        </w:rPr>
        <w:t>The national data opt-out</w:t>
      </w:r>
      <w:r w:rsidRPr="004B78FF">
        <w:rPr>
          <w:b/>
          <w:bCs/>
          <w:sz w:val="28"/>
          <w:szCs w:val="28"/>
        </w:rPr>
        <w:t xml:space="preserve"> </w:t>
      </w:r>
      <w:r w:rsidRPr="004B78FF">
        <w:rPr>
          <w:bCs/>
        </w:rPr>
        <w:t>allows people to opt out of their confidential patient information being used for research and planning.</w:t>
      </w:r>
      <w:r w:rsidRPr="004B78FF">
        <w:rPr>
          <w:lang w:val="en"/>
        </w:rPr>
        <w:t xml:space="preserve"> It was introduced on 25 May 2018, providing a facility for individuals to opt-out from the use of their data for research or planning purposes.</w:t>
      </w:r>
      <w:r w:rsidRPr="004B78FF">
        <w:t xml:space="preserve"> </w:t>
      </w:r>
      <w:r w:rsidRPr="004B78FF">
        <w:rPr>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4B78FF">
        <w:t xml:space="preserve"> </w:t>
      </w:r>
      <w:r w:rsidRPr="004B78FF">
        <w:rPr>
          <w:lang w:val="en"/>
        </w:rPr>
        <w:t>If a patient wants to change their choice, they can use the new service to do this.  You can find out more</w:t>
      </w:r>
      <w:r w:rsidRPr="004B78FF">
        <w:t xml:space="preserve"> from the practice or by clicking here </w:t>
      </w:r>
      <w:hyperlink r:id="rId16" w:history="1">
        <w:r w:rsidRPr="004B78FF">
          <w:rPr>
            <w:rStyle w:val="Hyperlink"/>
            <w:lang w:val="en"/>
          </w:rPr>
          <w:t>https://www.nhs.uk/your-nhs-data-matters/</w:t>
        </w:r>
      </w:hyperlink>
    </w:p>
    <w:p w14:paraId="19EB32D4" w14:textId="77777777" w:rsidR="00A93784" w:rsidRPr="004B78FF" w:rsidRDefault="00A93784" w:rsidP="00A93784">
      <w:pPr>
        <w:spacing w:after="0" w:line="240" w:lineRule="auto"/>
        <w:jc w:val="both"/>
        <w:rPr>
          <w:lang w:val="en"/>
        </w:rPr>
      </w:pP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Your right to opt out</w:t>
      </w:r>
    </w:p>
    <w:p w14:paraId="6C6854EE" w14:textId="6355DB19"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from by clicking </w:t>
      </w:r>
      <w:hyperlink r:id="rId17" w:history="1">
        <w:r w:rsidRPr="0005686B">
          <w:rPr>
            <w:rStyle w:val="Hyperlink"/>
            <w:rFonts w:cstheme="minorHAnsi"/>
          </w:rPr>
          <w:t>here</w:t>
        </w:r>
      </w:hyperlink>
      <w:r w:rsidRPr="0005686B">
        <w:rPr>
          <w:rFonts w:cstheme="minorHAnsi"/>
        </w:rPr>
        <w:t xml:space="preserve"> </w:t>
      </w:r>
      <w:hyperlink r:id="rId18" w:history="1">
        <w:r w:rsidRPr="0005686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4FCB0530" w14:textId="3A92E917" w:rsidR="00861BFF" w:rsidRDefault="00861BFF"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opt-out</w:t>
      </w:r>
    </w:p>
    <w:p w14:paraId="06B275F5" w14:textId="681086A8"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the practice, </w:t>
      </w:r>
      <w:proofErr w:type="gramStart"/>
      <w:r w:rsidRPr="0005686B">
        <w:rPr>
          <w:rFonts w:cstheme="minorHAnsi"/>
          <w:lang w:val="en"/>
        </w:rPr>
        <w:t>You</w:t>
      </w:r>
      <w:proofErr w:type="gramEnd"/>
      <w:r w:rsidRPr="0005686B">
        <w:rPr>
          <w:rFonts w:cstheme="minorHAnsi"/>
          <w:lang w:val="en"/>
        </w:rPr>
        <w:t xml:space="preserve">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77777777" w:rsidR="0000492A" w:rsidRPr="0005686B" w:rsidRDefault="0000492A" w:rsidP="0000492A">
      <w:pPr>
        <w:spacing w:after="0" w:line="240" w:lineRule="auto"/>
        <w:jc w:val="both"/>
        <w:rPr>
          <w:rFonts w:cstheme="minorHAnsi"/>
        </w:rPr>
      </w:pPr>
      <w:r w:rsidRPr="0005686B">
        <w:rPr>
          <w:rFonts w:cstheme="minorHAnsi"/>
        </w:rPr>
        <w:lastRenderedPageBreak/>
        <w:t xml:space="preserve">If your wishes cannot be followed, you will be told the reasons (including the legal basis) for that decision. There are certain circumstances where a person is unable to opt </w:t>
      </w:r>
      <w:proofErr w:type="gramStart"/>
      <w:r w:rsidRPr="0005686B">
        <w:rPr>
          <w:rFonts w:cstheme="minorHAnsi"/>
        </w:rPr>
        <w:t>out</w:t>
      </w:r>
      <w:proofErr w:type="gramEnd"/>
      <w:r w:rsidRPr="0005686B">
        <w:rPr>
          <w:rFonts w:cstheme="minorHAnsi"/>
        </w:rPr>
        <w:t xml:space="preserve">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77777777"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proofErr w:type="gramStart"/>
      <w:r w:rsidRPr="0005686B">
        <w:rPr>
          <w:rFonts w:cstheme="minorHAnsi"/>
        </w:rPr>
        <w:t>treatment</w:t>
      </w:r>
      <w:proofErr w:type="gramEnd"/>
      <w:r w:rsidRPr="0005686B">
        <w:rPr>
          <w:rFonts w:cstheme="minorHAnsi"/>
        </w:rPr>
        <w:t xml:space="preserve">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9" w:history="1">
        <w:r w:rsidRPr="0005686B">
          <w:rPr>
            <w:rStyle w:val="Hyperlink"/>
            <w:rFonts w:cstheme="minorHAnsi"/>
          </w:rPr>
          <w:t>here</w:t>
        </w:r>
      </w:hyperlink>
      <w:r w:rsidRPr="0005686B">
        <w:rPr>
          <w:rFonts w:cstheme="minorHAnsi"/>
        </w:rPr>
        <w:t xml:space="preserve"> </w:t>
      </w:r>
      <w:hyperlink r:id="rId20"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77777777"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have to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1"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 xml:space="preserve">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w:t>
      </w:r>
      <w:proofErr w:type="gramStart"/>
      <w:r w:rsidRPr="005509A0">
        <w:rPr>
          <w:rFonts w:eastAsia="Calibri" w:cs="Arial"/>
        </w:rPr>
        <w:t>you</w:t>
      </w:r>
      <w:proofErr w:type="gramEnd"/>
      <w:r w:rsidRPr="005509A0">
        <w:rPr>
          <w:rFonts w:eastAsia="Calibri" w:cs="Arial"/>
        </w:rPr>
        <w:t xml:space="preserve"> we may charge a reasonable administrative fee. If you want to access your </w:t>
      </w:r>
      <w:proofErr w:type="gramStart"/>
      <w:r w:rsidRPr="005509A0">
        <w:rPr>
          <w:rFonts w:eastAsia="Calibri" w:cs="Arial"/>
        </w:rPr>
        <w:t>data</w:t>
      </w:r>
      <w:proofErr w:type="gramEnd"/>
      <w:r w:rsidRPr="005509A0">
        <w:rPr>
          <w:rFonts w:eastAsia="Calibri" w:cs="Arial"/>
        </w:rPr>
        <w:t xml:space="preserve">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4805018B"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is also commonly referred to as the ‘right to be forgotten’. You can request that your information be erased, subject to certain exemptions, if it is no longer needed by us for the original </w:t>
      </w:r>
      <w:proofErr w:type="gramStart"/>
      <w:r w:rsidRPr="005509A0">
        <w:rPr>
          <w:rFonts w:eastAsia="Calibri" w:cs="Arial"/>
        </w:rPr>
        <w:t>purpose</w:t>
      </w:r>
      <w:proofErr w:type="gramEnd"/>
      <w:r w:rsidRPr="005509A0">
        <w:rPr>
          <w:rFonts w:eastAsia="Calibri" w:cs="Arial"/>
        </w:rPr>
        <w:t xml:space="preserve"> we said we would use it for or if you decide to withdraw your consent or if you object to the use of your information. If it transpires that the information was unlawfully used or is found to infringe the </w:t>
      </w:r>
      <w:proofErr w:type="gramStart"/>
      <w:r w:rsidRPr="005509A0">
        <w:rPr>
          <w:rFonts w:eastAsia="Calibri" w:cs="Arial"/>
        </w:rPr>
        <w:t>law</w:t>
      </w:r>
      <w:proofErr w:type="gramEnd"/>
      <w:r w:rsidRPr="005509A0">
        <w:rPr>
          <w:rFonts w:eastAsia="Calibri" w:cs="Arial"/>
        </w:rPr>
        <w:t xml:space="preserve"> you can ask for it to be erased. We will erase your information if we have a legal obligation to do so. We will communicate any erasure of information to anyone to whom it has been disclosed unless this is not possible or involves disproportionate effort. We will tell you who those recipients are if you ask us.  </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4580AA6A" w14:textId="77777777" w:rsidR="005509A0" w:rsidRDefault="005509A0" w:rsidP="00A77713">
      <w:pPr>
        <w:spacing w:after="0" w:line="240" w:lineRule="auto"/>
        <w:jc w:val="both"/>
        <w:rPr>
          <w:rFonts w:eastAsia="Calibri" w:cs="Arial"/>
        </w:rPr>
      </w:pPr>
      <w:r w:rsidRPr="005509A0">
        <w:rPr>
          <w:rFonts w:eastAsia="Calibri" w:cs="Arial"/>
        </w:rPr>
        <w:t xml:space="preserve">Restriction means marking information with the aim of limiting its processing in the future. Under this right you can request we restrict information processing for a period of time if you think the information is inaccurate, while we check its accuracy. If the information is found to have been used unlawfully you can ask for it to be restricted instead of being erased. If we no longer need to keep the information but you need us to keep it in connection with a legal claim you are involved with you can ask us to restrict it. You can also ask us to restrict processing if you have previously objected to us </w:t>
      </w:r>
      <w:r w:rsidRPr="005509A0">
        <w:rPr>
          <w:rFonts w:eastAsia="Calibri" w:cs="Arial"/>
        </w:rPr>
        <w:lastRenderedPageBreak/>
        <w:t xml:space="preserve">processing it whilst we check whether our legitimate reasons for processing it outweigh your right. Once processing has been </w:t>
      </w:r>
      <w:proofErr w:type="gramStart"/>
      <w:r w:rsidRPr="005509A0">
        <w:rPr>
          <w:rFonts w:eastAsia="Calibri" w:cs="Arial"/>
        </w:rPr>
        <w:t>restricted</w:t>
      </w:r>
      <w:proofErr w:type="gramEnd"/>
      <w:r w:rsidRPr="005509A0">
        <w:rPr>
          <w:rFonts w:eastAsia="Calibri" w:cs="Arial"/>
        </w:rPr>
        <w:t xml:space="preserve"> we can start to use the information again only if you have consented to this or where it is in connection with a legal claim or if it is to protect the rights of another person or there is a strong public interest. We will tell you before any restriction we have put in place is lifted.</w:t>
      </w:r>
      <w:r w:rsidR="00A77713" w:rsidRPr="004B78FF">
        <w:rPr>
          <w:rFonts w:eastAsia="Calibri" w:cs="Arial"/>
        </w:rPr>
        <w:t xml:space="preserve"> </w:t>
      </w:r>
      <w:r w:rsidRPr="005509A0">
        <w:rPr>
          <w:rFonts w:eastAsia="Calibri" w:cs="Arial"/>
        </w:rPr>
        <w:t xml:space="preserve">We will communicate any restriction of processing to anyone to whom it has been disclosed unless this is not possible or involves disproportionate effort. We will tell you who those recipients are if you ask us.  </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10D71452"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proofErr w:type="gramStart"/>
      <w:r w:rsidRPr="005509A0">
        <w:rPr>
          <w:rFonts w:eastAsia="Calibri" w:cs="Arial"/>
        </w:rPr>
        <w:t>commonly-used</w:t>
      </w:r>
      <w:proofErr w:type="gramEnd"/>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77777777" w:rsidR="005509A0" w:rsidRPr="005509A0" w:rsidRDefault="005509A0" w:rsidP="00F44FE5">
      <w:pPr>
        <w:spacing w:after="0" w:line="240" w:lineRule="auto"/>
        <w:jc w:val="both"/>
        <w:rPr>
          <w:rFonts w:eastAsia="Calibri" w:cs="Arial"/>
        </w:rPr>
      </w:pPr>
      <w:r w:rsidRPr="005509A0">
        <w:rPr>
          <w:rFonts w:eastAsia="Calibri" w:cs="Arial"/>
        </w:rPr>
        <w:t xml:space="preserve">You also have a separate right to object to processing if it is for direct marketing purposes. We do not use your information in this way but if we </w:t>
      </w:r>
      <w:proofErr w:type="gramStart"/>
      <w:r w:rsidRPr="005509A0">
        <w:rPr>
          <w:rFonts w:eastAsia="Calibri" w:cs="Arial"/>
        </w:rPr>
        <w:t>did</w:t>
      </w:r>
      <w:proofErr w:type="gramEnd"/>
      <w:r w:rsidRPr="005509A0">
        <w:rPr>
          <w:rFonts w:eastAsia="Calibri" w:cs="Arial"/>
        </w:rPr>
        <w:t xml:space="preserve">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7777777" w:rsidR="005509A0" w:rsidRPr="004B78FF" w:rsidRDefault="005509A0" w:rsidP="00F44FE5">
      <w:pPr>
        <w:spacing w:after="0" w:line="240" w:lineRule="auto"/>
        <w:jc w:val="both"/>
        <w:rPr>
          <w:rFonts w:eastAsia="Calibri" w:cs="Arial"/>
        </w:rPr>
      </w:pPr>
      <w:r w:rsidRPr="005509A0">
        <w:rPr>
          <w:rFonts w:eastAsia="Calibri" w:cs="Arial"/>
        </w:rPr>
        <w:t xml:space="preserve">Profiling means any form of automated processing (i.e. processed by a computer and not a human being) </w:t>
      </w:r>
      <w:proofErr w:type="gramStart"/>
      <w:r w:rsidRPr="005509A0">
        <w:rPr>
          <w:rFonts w:eastAsia="Calibri" w:cs="Arial"/>
        </w:rPr>
        <w:t>of  personal</w:t>
      </w:r>
      <w:proofErr w:type="gramEnd"/>
      <w:r w:rsidRPr="005509A0">
        <w:rPr>
          <w:rFonts w:eastAsia="Calibri" w:cs="Arial"/>
        </w:rPr>
        <w:t xml:space="preserve">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F44FE5">
      <w:pPr>
        <w:spacing w:after="0" w:line="240" w:lineRule="auto"/>
        <w:jc w:val="both"/>
        <w:rPr>
          <w:rFonts w:eastAsia="Calibri" w:cs="Arial"/>
        </w:rPr>
      </w:pPr>
    </w:p>
    <w:p w14:paraId="3703ACC0" w14:textId="77777777"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proofErr w:type="gramStart"/>
      <w:r w:rsidRPr="005509A0">
        <w:rPr>
          <w:rFonts w:eastAsia="Calibri" w:cs="Arial"/>
        </w:rPr>
        <w:t>is</w:t>
      </w:r>
      <w:proofErr w:type="gramEnd"/>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4DA193A9" w14:textId="77777777" w:rsidR="00861BFF" w:rsidRDefault="00861BFF" w:rsidP="00F44FE5">
      <w:pPr>
        <w:autoSpaceDE w:val="0"/>
        <w:autoSpaceDN w:val="0"/>
        <w:adjustRightInd w:val="0"/>
        <w:spacing w:after="0" w:line="240" w:lineRule="auto"/>
        <w:jc w:val="both"/>
        <w:rPr>
          <w:rFonts w:cs="Arial"/>
          <w:b/>
          <w:color w:val="000000"/>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w:t>
      </w:r>
      <w:r w:rsidR="00A93784" w:rsidRPr="00A93784">
        <w:rPr>
          <w:rFonts w:cs="Arial"/>
          <w:color w:val="000000"/>
        </w:rPr>
        <w:lastRenderedPageBreak/>
        <w:t>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2"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7FE7D632"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is Liane Cotterill, who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7777777" w:rsidR="00155A0B" w:rsidRPr="004B78FF" w:rsidRDefault="00155A0B" w:rsidP="005509A0">
      <w:pPr>
        <w:pStyle w:val="Default"/>
        <w:jc w:val="both"/>
        <w:rPr>
          <w:rFonts w:asciiTheme="minorHAnsi" w:hAnsiTheme="minorHAnsi"/>
          <w:sz w:val="23"/>
          <w:szCs w:val="23"/>
        </w:rPr>
      </w:pPr>
      <w:r w:rsidRPr="004B78FF">
        <w:rPr>
          <w:rFonts w:asciiTheme="minorHAnsi" w:hAnsiTheme="minorHAnsi"/>
          <w:sz w:val="23"/>
          <w:szCs w:val="23"/>
        </w:rPr>
        <w:t xml:space="preserve">It is important that you tell the person treating you if any of your details such as your name or address have changed or if any of your details are incorrect in order for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2F91D6A2" w14:textId="77777777"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4B78FF" w:rsidRDefault="00155A0B" w:rsidP="005509A0">
      <w:pPr>
        <w:spacing w:after="0" w:line="240" w:lineRule="auto"/>
        <w:jc w:val="both"/>
        <w:rPr>
          <w:sz w:val="23"/>
          <w:szCs w:val="23"/>
        </w:rPr>
      </w:pPr>
      <w:r w:rsidRPr="004B78FF">
        <w:rPr>
          <w:sz w:val="23"/>
          <w:szCs w:val="23"/>
        </w:rPr>
        <w:t xml:space="preserve">If you provide us with your mobile phone </w:t>
      </w:r>
      <w:proofErr w:type="gramStart"/>
      <w:r w:rsidRPr="004B78FF">
        <w:rPr>
          <w:sz w:val="23"/>
          <w:szCs w:val="23"/>
        </w:rPr>
        <w:t>number</w:t>
      </w:r>
      <w:proofErr w:type="gramEnd"/>
      <w:r w:rsidRPr="004B78FF">
        <w:rPr>
          <w:sz w:val="23"/>
          <w:szCs w:val="23"/>
        </w:rPr>
        <w:t xml:space="preserve">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5581D275" w:rsidR="00155A0B" w:rsidRPr="004B78FF" w:rsidRDefault="00155A0B" w:rsidP="005509A0">
      <w:pPr>
        <w:jc w:val="both"/>
        <w:rPr>
          <w:sz w:val="23"/>
          <w:szCs w:val="23"/>
        </w:rPr>
      </w:pPr>
      <w:r w:rsidRPr="004B78FF">
        <w:rPr>
          <w:sz w:val="23"/>
          <w:szCs w:val="23"/>
        </w:rPr>
        <w:t xml:space="preserve">We will keep our Privacy Notice under regular review. This notice was last reviewed in </w:t>
      </w:r>
      <w:r w:rsidR="00CF7024">
        <w:rPr>
          <w:sz w:val="23"/>
          <w:szCs w:val="23"/>
        </w:rPr>
        <w:t>July</w:t>
      </w:r>
      <w:r w:rsidR="0000492A">
        <w:rPr>
          <w:sz w:val="23"/>
          <w:szCs w:val="23"/>
        </w:rPr>
        <w:t xml:space="preserve"> 2022.</w:t>
      </w:r>
    </w:p>
    <w:p w14:paraId="5853F5FC" w14:textId="77777777" w:rsidR="00155A0B" w:rsidRDefault="00155A0B" w:rsidP="00155A0B"/>
    <w:sectPr w:rsidR="00155A0B">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7005" w14:textId="77777777" w:rsidR="00B80AFC" w:rsidRDefault="00B80AFC" w:rsidP="001243EC">
      <w:pPr>
        <w:spacing w:after="0" w:line="240" w:lineRule="auto"/>
      </w:pPr>
      <w:r>
        <w:separator/>
      </w:r>
    </w:p>
  </w:endnote>
  <w:endnote w:type="continuationSeparator" w:id="0">
    <w:p w14:paraId="43556FE0" w14:textId="77777777" w:rsidR="00B80AFC" w:rsidRDefault="00B80AFC"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0B59" w14:textId="0D2F58C0" w:rsidR="001243EC" w:rsidRDefault="001243EC">
    <w:pPr>
      <w:pStyle w:val="Footer"/>
    </w:pPr>
    <w:r>
      <w:t>GP Privacy Notice V1.</w:t>
    </w:r>
    <w:r w:rsidR="00CF7024">
      <w:t>2</w:t>
    </w:r>
  </w:p>
  <w:p w14:paraId="73DF122C" w14:textId="24DF8B33" w:rsidR="001243EC" w:rsidRDefault="00CF7024">
    <w:pPr>
      <w:pStyle w:val="Footer"/>
    </w:pPr>
    <w:r>
      <w:t>July</w:t>
    </w:r>
    <w:r w:rsidR="0000492A">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B4A2" w14:textId="77777777" w:rsidR="00B80AFC" w:rsidRDefault="00B80AFC" w:rsidP="001243EC">
      <w:pPr>
        <w:spacing w:after="0" w:line="240" w:lineRule="auto"/>
      </w:pPr>
      <w:r>
        <w:separator/>
      </w:r>
    </w:p>
  </w:footnote>
  <w:footnote w:type="continuationSeparator" w:id="0">
    <w:p w14:paraId="66DEA60A" w14:textId="77777777" w:rsidR="00B80AFC" w:rsidRDefault="00B80AFC"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00A" w14:textId="728E205C" w:rsidR="00BA2373" w:rsidRDefault="00BA2373" w:rsidP="00BA2373">
    <w:pPr>
      <w:pStyle w:val="Header"/>
      <w:jc w:val="center"/>
    </w:pPr>
    <w:r>
      <w:t>OFFICAL</w:t>
    </w:r>
  </w:p>
  <w:p w14:paraId="517C70F7" w14:textId="5DE6F52E" w:rsidR="00014740" w:rsidRDefault="00014740" w:rsidP="000147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5431">
    <w:abstractNumId w:val="1"/>
  </w:num>
  <w:num w:numId="2" w16cid:durableId="942104145">
    <w:abstractNumId w:val="0"/>
  </w:num>
  <w:num w:numId="3" w16cid:durableId="1609578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14740"/>
    <w:rsid w:val="00026A67"/>
    <w:rsid w:val="000456C3"/>
    <w:rsid w:val="0005686B"/>
    <w:rsid w:val="00062369"/>
    <w:rsid w:val="001243EC"/>
    <w:rsid w:val="00147383"/>
    <w:rsid w:val="00155A0B"/>
    <w:rsid w:val="0017418E"/>
    <w:rsid w:val="001C2E65"/>
    <w:rsid w:val="001F0A16"/>
    <w:rsid w:val="00237D8B"/>
    <w:rsid w:val="00285CB5"/>
    <w:rsid w:val="002A510B"/>
    <w:rsid w:val="002B435A"/>
    <w:rsid w:val="002E76E8"/>
    <w:rsid w:val="00357102"/>
    <w:rsid w:val="00392ACF"/>
    <w:rsid w:val="00463AAD"/>
    <w:rsid w:val="004B78FF"/>
    <w:rsid w:val="004C36E4"/>
    <w:rsid w:val="004D5CF0"/>
    <w:rsid w:val="00515C95"/>
    <w:rsid w:val="005509A0"/>
    <w:rsid w:val="005C290A"/>
    <w:rsid w:val="006423FA"/>
    <w:rsid w:val="006F0239"/>
    <w:rsid w:val="00751CAF"/>
    <w:rsid w:val="00861BFF"/>
    <w:rsid w:val="008C66BF"/>
    <w:rsid w:val="008F7E0B"/>
    <w:rsid w:val="00955DF3"/>
    <w:rsid w:val="009573F4"/>
    <w:rsid w:val="00A77713"/>
    <w:rsid w:val="00A93784"/>
    <w:rsid w:val="00A96210"/>
    <w:rsid w:val="00B650BA"/>
    <w:rsid w:val="00B80AFC"/>
    <w:rsid w:val="00BA2373"/>
    <w:rsid w:val="00C55E59"/>
    <w:rsid w:val="00C70831"/>
    <w:rsid w:val="00CC4080"/>
    <w:rsid w:val="00CD238C"/>
    <w:rsid w:val="00CF7024"/>
    <w:rsid w:val="00D959BA"/>
    <w:rsid w:val="00E70428"/>
    <w:rsid w:val="00E80D4A"/>
    <w:rsid w:val="00EA7C1A"/>
    <w:rsid w:val="00F44FE5"/>
    <w:rsid w:val="00F60DE0"/>
    <w:rsid w:val="00F83B28"/>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A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semiHidden/>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semiHidden/>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character" w:customStyle="1" w:styleId="Heading1Char">
    <w:name w:val="Heading 1 Char"/>
    <w:basedOn w:val="DefaultParagraphFont"/>
    <w:link w:val="Heading1"/>
    <w:uiPriority w:val="9"/>
    <w:rsid w:val="001F0A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yperlink" Target="https://www.england.nhs.uk/ourwork/tsd/ig/risk-stratification%20/" TargetMode="External"/><Relationship Id="rId18" Type="http://schemas.openxmlformats.org/officeDocument/2006/relationships/hyperlink" Target="https://www.nhs.uk/your-nhs-data-matter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co.org.uk/for-the-public/personal-information/" TargetMode="External"/><Relationship Id="rId7" Type="http://schemas.openxmlformats.org/officeDocument/2006/relationships/hyperlink" Target="https://www.gov.uk/government/publications/the-nhs-constitution-for-england" TargetMode="External"/><Relationship Id="rId12" Type="http://schemas.openxmlformats.org/officeDocument/2006/relationships/hyperlink" Target="https://www.gov.uk/government/publications/code-of-data-matching-practice-for-national-fraud-initiative" TargetMode="External"/><Relationship Id="rId17" Type="http://schemas.openxmlformats.org/officeDocument/2006/relationships/hyperlink" Target="https://www.nhs.uk/your-nhs-data-matt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hs.uk/your-nhs-data-matters/" TargetMode="External"/><Relationship Id="rId20" Type="http://schemas.openxmlformats.org/officeDocument/2006/relationships/hyperlink" Target="https://www.nhs.uk/using-the-nhs/about-the-nhs/opt-out-of-sharing-your-health-reco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gp-connect/gp-connect-in-your-organisation/gp-connect-privacy-notic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hsx.nhs.uk/information-governance/guidance/records-management-code/" TargetMode="External"/><Relationship Id="rId23" Type="http://schemas.openxmlformats.org/officeDocument/2006/relationships/header" Target="header1.xml"/><Relationship Id="rId10" Type="http://schemas.openxmlformats.org/officeDocument/2006/relationships/hyperlink" Target="https://ico.org.uk/about-the-ico/what-we-do/register-of-data-controller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s://digital.nhs.uk/services/summary-care-records-scr/summary-care-record-supplementary-transparency-notice" TargetMode="External"/><Relationship Id="rId22"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4927</Words>
  <Characters>28089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Katy Morson</cp:lastModifiedBy>
  <cp:revision>2</cp:revision>
  <dcterms:created xsi:type="dcterms:W3CDTF">2025-03-12T09:26:00Z</dcterms:created>
  <dcterms:modified xsi:type="dcterms:W3CDTF">2025-03-12T09:26:00Z</dcterms:modified>
</cp:coreProperties>
</file>